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72F8" w14:textId="77777777" w:rsidR="00736C93" w:rsidRPr="00736C93" w:rsidRDefault="00736C93" w:rsidP="00736C93">
      <w:pPr>
        <w:shd w:val="clear" w:color="auto" w:fill="FFFFFF"/>
        <w:spacing w:after="0" w:line="240" w:lineRule="auto"/>
        <w:jc w:val="center"/>
        <w:textAlignment w:val="baseline"/>
        <w:outlineLvl w:val="2"/>
        <w:rPr>
          <w:rFonts w:ascii="Helvetica" w:eastAsia="Times New Roman" w:hAnsi="Helvetica" w:cs="Helvetica"/>
          <w:b/>
          <w:bCs/>
          <w:color w:val="00B5CB"/>
          <w:sz w:val="30"/>
          <w:szCs w:val="30"/>
          <w:lang w:eastAsia="nl-NL"/>
        </w:rPr>
      </w:pPr>
      <w:r w:rsidRPr="00736C93">
        <w:rPr>
          <w:rFonts w:ascii="Arial" w:eastAsia="Times New Roman" w:hAnsi="Arial" w:cs="Arial"/>
          <w:b/>
          <w:bCs/>
          <w:color w:val="00B5CB"/>
          <w:sz w:val="30"/>
          <w:szCs w:val="30"/>
          <w:bdr w:val="none" w:sz="0" w:space="0" w:color="auto" w:frame="1"/>
          <w:lang w:eastAsia="nl-NL"/>
        </w:rPr>
        <w:t>PRIVACYREGLEMENT</w:t>
      </w:r>
      <w:r w:rsidRPr="00736C93">
        <w:rPr>
          <w:rFonts w:ascii="Helvetica" w:eastAsia="Times New Roman" w:hAnsi="Helvetica" w:cs="Helvetica"/>
          <w:b/>
          <w:bCs/>
          <w:color w:val="00B5CB"/>
          <w:sz w:val="30"/>
          <w:szCs w:val="30"/>
          <w:lang w:eastAsia="nl-NL"/>
        </w:rPr>
        <w:br/>
      </w:r>
      <w:r w:rsidRPr="00736C93">
        <w:rPr>
          <w:rFonts w:ascii="Arial" w:eastAsia="Times New Roman" w:hAnsi="Arial" w:cs="Arial"/>
          <w:b/>
          <w:bCs/>
          <w:color w:val="00B5CB"/>
          <w:sz w:val="30"/>
          <w:szCs w:val="30"/>
          <w:bdr w:val="none" w:sz="0" w:space="0" w:color="auto" w:frame="1"/>
          <w:lang w:eastAsia="nl-NL"/>
        </w:rPr>
        <w:t xml:space="preserve">Praktijk Oefentherapie </w:t>
      </w:r>
      <w:r>
        <w:rPr>
          <w:rFonts w:ascii="Arial" w:eastAsia="Times New Roman" w:hAnsi="Arial" w:cs="Arial"/>
          <w:b/>
          <w:bCs/>
          <w:color w:val="00B5CB"/>
          <w:sz w:val="30"/>
          <w:szCs w:val="30"/>
          <w:bdr w:val="none" w:sz="0" w:space="0" w:color="auto" w:frame="1"/>
          <w:lang w:eastAsia="nl-NL"/>
        </w:rPr>
        <w:t>Emmeloord</w:t>
      </w:r>
    </w:p>
    <w:p w14:paraId="73DD3536"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Inleiding</w:t>
      </w:r>
    </w:p>
    <w:p w14:paraId="084F3D67"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Dit privacyreglement beschrijft hoe wij omgaan met uw persoonsgegevens, waaronder uw medische gegevens.</w:t>
      </w:r>
    </w:p>
    <w:p w14:paraId="62F33CE8"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Als u vragen heeft over het privacyreglement kunt hiermee terecht bij uw behandelaar. Ook kunt u een e-mail sturen naar </w:t>
      </w:r>
      <w:hyperlink r:id="rId5" w:history="1">
        <w:r w:rsidRPr="00FA02CD">
          <w:rPr>
            <w:rStyle w:val="Hyperlink"/>
            <w:rFonts w:ascii="Arial" w:eastAsia="Times New Roman" w:hAnsi="Arial" w:cs="Arial"/>
            <w:sz w:val="20"/>
            <w:szCs w:val="20"/>
            <w:bdr w:val="none" w:sz="0" w:space="0" w:color="auto" w:frame="1"/>
            <w:lang w:eastAsia="nl-NL"/>
          </w:rPr>
          <w:t>info@oefentherapieemmeloord.nl</w:t>
        </w:r>
      </w:hyperlink>
      <w:r>
        <w:rPr>
          <w:rFonts w:ascii="Arial" w:eastAsia="Times New Roman" w:hAnsi="Arial" w:cs="Arial"/>
          <w:color w:val="000000"/>
          <w:sz w:val="20"/>
          <w:szCs w:val="20"/>
          <w:bdr w:val="none" w:sz="0" w:space="0" w:color="auto" w:frame="1"/>
          <w:lang w:eastAsia="nl-NL"/>
        </w:rPr>
        <w:t xml:space="preserve"> </w:t>
      </w:r>
      <w:r w:rsidRPr="00736C93">
        <w:rPr>
          <w:rFonts w:ascii="Arial" w:eastAsia="Times New Roman" w:hAnsi="Arial" w:cs="Arial"/>
          <w:color w:val="000000"/>
          <w:sz w:val="20"/>
          <w:szCs w:val="20"/>
          <w:bdr w:val="none" w:sz="0" w:space="0" w:color="auto" w:frame="1"/>
          <w:lang w:eastAsia="nl-NL"/>
        </w:rPr>
        <w:t xml:space="preserve"> of telefonisch contact opnemen met de praktijk 0</w:t>
      </w:r>
      <w:r>
        <w:rPr>
          <w:rFonts w:ascii="Arial" w:eastAsia="Times New Roman" w:hAnsi="Arial" w:cs="Arial"/>
          <w:color w:val="000000"/>
          <w:sz w:val="20"/>
          <w:szCs w:val="20"/>
          <w:bdr w:val="none" w:sz="0" w:space="0" w:color="auto" w:frame="1"/>
          <w:lang w:eastAsia="nl-NL"/>
        </w:rPr>
        <w:t>527-617722</w:t>
      </w:r>
    </w:p>
    <w:p w14:paraId="28747BBB"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1 Definities</w:t>
      </w:r>
    </w:p>
    <w:p w14:paraId="17BB7A8B"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In dit privacyreglement wordt aan onderstaande begrippen de navolgende betekenis gegeven:</w:t>
      </w:r>
    </w:p>
    <w:p w14:paraId="0E58F686"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inherit" w:eastAsia="Times New Roman" w:hAnsi="inherit" w:cs="Arial"/>
          <w:b/>
          <w:bCs/>
          <w:color w:val="000000"/>
          <w:sz w:val="20"/>
          <w:szCs w:val="20"/>
          <w:bdr w:val="none" w:sz="0" w:space="0" w:color="auto" w:frame="1"/>
          <w:lang w:eastAsia="nl-NL"/>
        </w:rPr>
        <w:t>Gegevens</w:t>
      </w:r>
      <w:r w:rsidRPr="00736C93">
        <w:rPr>
          <w:rFonts w:ascii="Arial" w:eastAsia="Times New Roman" w:hAnsi="Arial" w:cs="Arial"/>
          <w:color w:val="000000"/>
          <w:sz w:val="20"/>
          <w:szCs w:val="20"/>
          <w:bdr w:val="none" w:sz="0" w:space="0" w:color="auto" w:frame="1"/>
          <w:lang w:eastAsia="nl-NL"/>
        </w:rPr>
        <w:t>: </w:t>
      </w:r>
      <w:r w:rsidRPr="00736C93">
        <w:rPr>
          <w:rFonts w:ascii="inherit" w:eastAsia="Times New Roman" w:hAnsi="inherit" w:cs="Arial"/>
          <w:i/>
          <w:iCs/>
          <w:color w:val="000000"/>
          <w:sz w:val="20"/>
          <w:szCs w:val="20"/>
          <w:bdr w:val="none" w:sz="0" w:space="0" w:color="auto" w:frame="1"/>
          <w:lang w:eastAsia="nl-NL"/>
        </w:rPr>
        <w:t>de gegevens die betrekking hebben op een persoon</w:t>
      </w:r>
    </w:p>
    <w:p w14:paraId="05F625DC" w14:textId="41DBEDB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inherit" w:eastAsia="Times New Roman" w:hAnsi="inherit" w:cs="Arial"/>
          <w:b/>
          <w:bCs/>
          <w:color w:val="000000"/>
          <w:sz w:val="20"/>
          <w:szCs w:val="20"/>
          <w:bdr w:val="none" w:sz="0" w:space="0" w:color="auto" w:frame="1"/>
          <w:lang w:eastAsia="nl-NL"/>
        </w:rPr>
        <w:t>Praktijk</w:t>
      </w:r>
      <w:r w:rsidRPr="00736C93">
        <w:rPr>
          <w:rFonts w:ascii="Arial" w:eastAsia="Times New Roman" w:hAnsi="Arial" w:cs="Arial"/>
          <w:color w:val="000000"/>
          <w:sz w:val="20"/>
          <w:szCs w:val="20"/>
          <w:bdr w:val="none" w:sz="0" w:space="0" w:color="auto" w:frame="1"/>
          <w:lang w:eastAsia="nl-NL"/>
        </w:rPr>
        <w:t>: </w:t>
      </w:r>
      <w:r w:rsidR="002919CE">
        <w:rPr>
          <w:rFonts w:ascii="inherit" w:eastAsia="Times New Roman" w:hAnsi="inherit" w:cs="Arial"/>
          <w:i/>
          <w:iCs/>
          <w:color w:val="000000"/>
          <w:sz w:val="20"/>
          <w:szCs w:val="20"/>
          <w:bdr w:val="none" w:sz="0" w:space="0" w:color="auto" w:frame="1"/>
          <w:lang w:eastAsia="nl-NL"/>
        </w:rPr>
        <w:t>Oefentherapie G.Boots en S.Wildschut</w:t>
      </w:r>
      <w:r w:rsidRPr="00736C93">
        <w:rPr>
          <w:rFonts w:ascii="inherit" w:eastAsia="Times New Roman" w:hAnsi="inherit" w:cs="Arial"/>
          <w:i/>
          <w:iCs/>
          <w:color w:val="000000"/>
          <w:sz w:val="20"/>
          <w:szCs w:val="20"/>
          <w:bdr w:val="none" w:sz="0" w:space="0" w:color="auto" w:frame="1"/>
          <w:lang w:eastAsia="nl-NL"/>
        </w:rPr>
        <w:t xml:space="preserve"> verwerkingsverantwoordelijke</w:t>
      </w:r>
    </w:p>
    <w:p w14:paraId="4F171EB8"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inherit" w:eastAsia="Times New Roman" w:hAnsi="inherit" w:cs="Arial"/>
          <w:b/>
          <w:bCs/>
          <w:color w:val="000000"/>
          <w:sz w:val="20"/>
          <w:szCs w:val="20"/>
          <w:bdr w:val="none" w:sz="0" w:space="0" w:color="auto" w:frame="1"/>
          <w:lang w:eastAsia="nl-NL"/>
        </w:rPr>
        <w:t>Patiënt</w:t>
      </w:r>
      <w:r w:rsidRPr="00736C93">
        <w:rPr>
          <w:rFonts w:ascii="Arial" w:eastAsia="Times New Roman" w:hAnsi="Arial" w:cs="Arial"/>
          <w:color w:val="000000"/>
          <w:sz w:val="20"/>
          <w:szCs w:val="20"/>
          <w:bdr w:val="none" w:sz="0" w:space="0" w:color="auto" w:frame="1"/>
          <w:lang w:eastAsia="nl-NL"/>
        </w:rPr>
        <w:t>: </w:t>
      </w:r>
      <w:r w:rsidRPr="00736C93">
        <w:rPr>
          <w:rFonts w:ascii="inherit" w:eastAsia="Times New Roman" w:hAnsi="inherit" w:cs="Arial"/>
          <w:i/>
          <w:iCs/>
          <w:color w:val="000000"/>
          <w:sz w:val="20"/>
          <w:szCs w:val="20"/>
          <w:bdr w:val="none" w:sz="0" w:space="0" w:color="auto" w:frame="1"/>
          <w:lang w:eastAsia="nl-NL"/>
        </w:rPr>
        <w:t>een patiënt van de praktijk</w:t>
      </w:r>
    </w:p>
    <w:p w14:paraId="450262B8"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inherit" w:eastAsia="Times New Roman" w:hAnsi="inherit" w:cs="Arial"/>
          <w:b/>
          <w:bCs/>
          <w:color w:val="000000"/>
          <w:sz w:val="20"/>
          <w:szCs w:val="20"/>
          <w:bdr w:val="none" w:sz="0" w:space="0" w:color="auto" w:frame="1"/>
          <w:lang w:eastAsia="nl-NL"/>
        </w:rPr>
        <w:t>Verwerking</w:t>
      </w:r>
      <w:r w:rsidRPr="00736C93">
        <w:rPr>
          <w:rFonts w:ascii="Arial" w:eastAsia="Times New Roman" w:hAnsi="Arial" w:cs="Arial"/>
          <w:color w:val="000000"/>
          <w:sz w:val="20"/>
          <w:szCs w:val="20"/>
          <w:bdr w:val="none" w:sz="0" w:space="0" w:color="auto" w:frame="1"/>
          <w:lang w:eastAsia="nl-NL"/>
        </w:rPr>
        <w:t>: </w:t>
      </w:r>
      <w:r w:rsidRPr="00736C93">
        <w:rPr>
          <w:rFonts w:ascii="inherit" w:eastAsia="Times New Roman" w:hAnsi="inherit" w:cs="Arial"/>
          <w:i/>
          <w:iCs/>
          <w:color w:val="000000"/>
          <w:sz w:val="20"/>
          <w:szCs w:val="20"/>
          <w:bdr w:val="none" w:sz="0" w:space="0" w:color="auto" w:frame="1"/>
          <w:lang w:eastAsia="nl-NL"/>
        </w:rPr>
        <w:t>een bewerking of geheel van bewerkingen met betrekking tot gegevens of geheel van 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p>
    <w:p w14:paraId="0791F993"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2 Toepasselijkheid</w:t>
      </w:r>
    </w:p>
    <w:p w14:paraId="06202FE2"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Dit privacyreglement is van toepassing op alle verwerkingen van persoonsgegevens door de praktijk die betrekking hebben op patiëntenzorg.</w:t>
      </w:r>
    </w:p>
    <w:p w14:paraId="1BD99C6A"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3 Doelen</w:t>
      </w:r>
    </w:p>
    <w:p w14:paraId="0652418A"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De praktijk kan de gegevens verwerken voor de volgende doelen:</w:t>
      </w:r>
    </w:p>
    <w:p w14:paraId="1CA8F2FF" w14:textId="77777777" w:rsidR="00736C93" w:rsidRPr="00736C93" w:rsidRDefault="00736C93" w:rsidP="00736C93">
      <w:pPr>
        <w:numPr>
          <w:ilvl w:val="0"/>
          <w:numId w:val="1"/>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het verlenen van oefentherapeutische zorg;</w:t>
      </w:r>
    </w:p>
    <w:p w14:paraId="187EEC64" w14:textId="77777777" w:rsidR="00736C93" w:rsidRPr="00736C93" w:rsidRDefault="00736C93" w:rsidP="00736C93">
      <w:pPr>
        <w:numPr>
          <w:ilvl w:val="0"/>
          <w:numId w:val="1"/>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het declareren van verleende oefentherapeutische zorg bij de patiënt of zorgverzekeraar;</w:t>
      </w:r>
    </w:p>
    <w:p w14:paraId="583F844E" w14:textId="77777777" w:rsidR="00736C93" w:rsidRPr="00736C93" w:rsidRDefault="00736C93" w:rsidP="00736C93">
      <w:pPr>
        <w:numPr>
          <w:ilvl w:val="0"/>
          <w:numId w:val="1"/>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ten behoeve van kwaliteitsdoeleinden;</w:t>
      </w:r>
    </w:p>
    <w:p w14:paraId="17C38539" w14:textId="77777777" w:rsidR="00736C93" w:rsidRPr="00736C93" w:rsidRDefault="00736C93" w:rsidP="00736C93">
      <w:pPr>
        <w:numPr>
          <w:ilvl w:val="0"/>
          <w:numId w:val="1"/>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wetenschappelijk) onderzoek.</w:t>
      </w:r>
    </w:p>
    <w:p w14:paraId="42DA89DD"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4 De gegevensverwerking</w:t>
      </w:r>
    </w:p>
    <w:p w14:paraId="54E7B8ED" w14:textId="77777777" w:rsidR="00736C93" w:rsidRPr="00736C93" w:rsidRDefault="00736C93"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Om goede zorg te kunnen verlenen worden gegevens over de behandeling vastgelegd in een dossier. Uw behandelend oefentherapeut heeft wettelijk een dossierplicht. De behandelingsovereenkomst vormt de grondslag voor het mogen verwerken van de gegevens. Alleen uw behandelend oefentherapeut en anderen die rechtstreeks betrokken zijn bij uw zorgvraag hebben toegang tot de gegevens voor zover dat nodig is om goede zorg te kunnen verlenen. Daarnaast worden de gegevens gebruikt om de verleende zorg te kunnen declareren.</w:t>
      </w:r>
    </w:p>
    <w:p w14:paraId="58AE4D8A" w14:textId="77777777" w:rsidR="00736C93" w:rsidRPr="00736C93" w:rsidRDefault="00736C93"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Als zorgaanbieder is de praktijk wettelijk verplicht te zorgen voor systematische bewaking van de kwaliteit van de geboden zorg. De gegevens kunnen daarvoor worden gebruikt. Wij zullen daarbij niet meer gegevens verwerken dan nodig is. Ook worden gegevens daar waar mogelijk gepseudonimiseerd of geanonimiseerd zodat deze niet (direct) herleidbaar zijn tot individuele personen.</w:t>
      </w:r>
    </w:p>
    <w:p w14:paraId="31E1811F" w14:textId="77777777" w:rsidR="00736C93" w:rsidRPr="00736C93" w:rsidRDefault="00736C93"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Als wij uw gegevens gebruiken voor wetenschappelijk onderzoek of ten behoeve van ons kwaliteitsbeleid, zullen wij u hierover informeren. Indien het er niet mee eens bent dat uw gegevens hiervoor gebruikt worden, kunt u dit aangeven bij uw behandelaar. Uw gegevens zullen dan niet meegenomen worden.. Wij zullen in beide gevallen niet meer gegevens verwerken dan nodig is. Ook worden uw gegevens gepseudonimiseerd en/of geanonimiseerd zodat deze niet meer herleidbaar zijn tot individuele personen.</w:t>
      </w:r>
    </w:p>
    <w:p w14:paraId="332361DF" w14:textId="77777777" w:rsidR="00736C93" w:rsidRPr="00736C93" w:rsidRDefault="00736C93"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Zorgverzekeraars met wie de praktijk een overeenkomst heeft controleren of gedeclareerde zorg rechtmatig is verleend. Zij kunnen in het kader van materiële controle inzage verlangen in dossiers. De praktijk is gehouden om hieraan medewerking te verlenen.</w:t>
      </w:r>
    </w:p>
    <w:p w14:paraId="6F6E7928" w14:textId="0CE0DDC2" w:rsidR="00736C93" w:rsidRPr="002C5DB7" w:rsidRDefault="00736C93"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Uw gegevens worden niet met derden gedeeld, tenzij sprake is van een van de hiervoor genoemde situaties of als u ons hiervoor schriftelijk toestemming heeft gegeven.</w:t>
      </w:r>
    </w:p>
    <w:p w14:paraId="29A81134" w14:textId="47124B32" w:rsidR="002C5DB7" w:rsidRPr="00736C93" w:rsidRDefault="002C5DB7" w:rsidP="00736C93">
      <w:pPr>
        <w:numPr>
          <w:ilvl w:val="0"/>
          <w:numId w:val="2"/>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Pr>
          <w:rFonts w:ascii="Arial" w:eastAsia="Times New Roman" w:hAnsi="Arial" w:cs="Arial"/>
          <w:color w:val="000000"/>
          <w:sz w:val="20"/>
          <w:szCs w:val="20"/>
          <w:bdr w:val="none" w:sz="0" w:space="0" w:color="auto" w:frame="1"/>
          <w:lang w:eastAsia="nl-NL"/>
        </w:rPr>
        <w:t>Communicatie naar artsen geschiedt via een beveiligde</w:t>
      </w:r>
      <w:bookmarkStart w:id="0" w:name="_GoBack"/>
      <w:bookmarkEnd w:id="0"/>
      <w:r>
        <w:rPr>
          <w:rFonts w:ascii="Arial" w:eastAsia="Times New Roman" w:hAnsi="Arial" w:cs="Arial"/>
          <w:color w:val="000000"/>
          <w:sz w:val="20"/>
          <w:szCs w:val="20"/>
          <w:bdr w:val="none" w:sz="0" w:space="0" w:color="auto" w:frame="1"/>
          <w:lang w:eastAsia="nl-NL"/>
        </w:rPr>
        <w:t xml:space="preserve"> zorgmail.</w:t>
      </w:r>
    </w:p>
    <w:p w14:paraId="7C2AE8DE"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5 Beschrijving van de gegevens</w:t>
      </w:r>
    </w:p>
    <w:p w14:paraId="153477E0"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De navolgende gegevens kunnen worden verwerkt:</w:t>
      </w:r>
    </w:p>
    <w:p w14:paraId="18E77D28"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naam</w:t>
      </w:r>
    </w:p>
    <w:p w14:paraId="03B92487"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adres/contactgegevens</w:t>
      </w:r>
    </w:p>
    <w:p w14:paraId="70BAFCF9"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geboortedatum</w:t>
      </w:r>
    </w:p>
    <w:p w14:paraId="5087C38F"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BSN nummer</w:t>
      </w:r>
    </w:p>
    <w:p w14:paraId="03661C65"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medische gegevens</w:t>
      </w:r>
    </w:p>
    <w:p w14:paraId="7F5C0131"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naam huisarts/andere zorgverleners</w:t>
      </w:r>
    </w:p>
    <w:p w14:paraId="07A69EFA" w14:textId="77777777" w:rsidR="00736C93" w:rsidRPr="00736C93" w:rsidRDefault="00736C93" w:rsidP="00736C93">
      <w:pPr>
        <w:numPr>
          <w:ilvl w:val="0"/>
          <w:numId w:val="3"/>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lastRenderedPageBreak/>
        <w:t>gegevens van de ouder(s)/wettelijk vertegenwoordiger</w:t>
      </w:r>
    </w:p>
    <w:p w14:paraId="1E2D9F22"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6 Rechten</w:t>
      </w:r>
    </w:p>
    <w:p w14:paraId="573EABAC"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Als patiënt heeft u het recht te weten dat gegevens over u worden verwerkt. Wij informeren u daarover in algemene zin door middel van dit privacyreglement. Wij, in het bijzonder uw behandelend oefentherapeut, informeert u ook in specifieke gevallen, bijvoorbeeld als een brief aan de huisarts wordt gestuurd over de voortgang of einde van de behandeling.</w:t>
      </w:r>
    </w:p>
    <w:p w14:paraId="1A4CDAE6"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 heeft als patiënt het recht op inzage in uw gegevens. Ook kunt u een kopie opvragen van het dossier waarin uw gegevens staan. Wij nemen een verzoek tot inzage of kopie zo snel als mogelijk in behandeling. Een kopie wordt bij voorkeur ‘in handen’ gegeven, waarbij wij vragen u te legitimeren met een geldig identiteitsbewijs. Deze voorzorgsmaatregel is om te voorkomen dat uw gegevens bij onbevoegden terechtkomen. Ook biedt het persoonlijk overhandigen de mogelijkheid om eventuele vragen te beantwoorden.</w:t>
      </w:r>
    </w:p>
    <w:p w14:paraId="1176753C"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 heeft als patiënt het recht om rectificatie te verzoeken als sprake is van een onjuist- en/of onvolledigheid in uw gegevens. Wij zullen eventuele onjuist- en/of onvolledigheden zo snel als mogelijk aanpassen.</w:t>
      </w:r>
    </w:p>
    <w:p w14:paraId="087C43CF"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Als u gegevens wilt laten vernietigen kunt u daartoe een verzoek indienen. Wij vragen u om dit verzoek schriftelijk te doen en indien het om medische gegevens gaat zo mogelijk de beweegredenen te vermelden. De behandelend oefentherapeut beoordeelt binnen drie maanden na het verzoek of tot vernietiging wordt overgegaan. Als er een zwaarwegende reden is om het verzoek niet in te willigen, bijvoorbeeld als het informatie betreft die van aanmerkelijk belang is voor een ander dan de patiënt, kan besloten worden om niet tot vernietiging over te gaan. Als uw verzoek wordt afgewezen doen wij dat gemotiveerd.</w:t>
      </w:r>
    </w:p>
    <w:p w14:paraId="22421AD7"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 kunt als patiënt een verklaring laten toevoegen aan uw dossier. Wij verzoeken u om deze verklaring aan uw behandelend oefentherapeut te overhandigen zodat dit aan uw dossier kan worden toegevoegd.</w:t>
      </w:r>
    </w:p>
    <w:p w14:paraId="5D0C7E40" w14:textId="77777777" w:rsidR="00736C93" w:rsidRPr="00736C93" w:rsidRDefault="00736C93" w:rsidP="00736C93">
      <w:pPr>
        <w:numPr>
          <w:ilvl w:val="0"/>
          <w:numId w:val="4"/>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Bij het uitoefenen van rechten als beschreven in dit artikel geldt ten aanzien van minderjarigen en onder curatele gestelde personen het volgende:</w:t>
      </w:r>
      <w:r w:rsidRPr="00736C93">
        <w:rPr>
          <w:rFonts w:ascii="inherit" w:eastAsia="Times New Roman" w:hAnsi="inherit" w:cs="Helvetica"/>
          <w:color w:val="000000"/>
          <w:sz w:val="20"/>
          <w:szCs w:val="20"/>
          <w:lang w:eastAsia="nl-NL"/>
        </w:rPr>
        <w:br/>
      </w:r>
      <w:r w:rsidRPr="00736C93">
        <w:rPr>
          <w:rFonts w:ascii="inherit" w:eastAsia="Times New Roman" w:hAnsi="inherit" w:cs="Arial"/>
          <w:b/>
          <w:bCs/>
          <w:color w:val="000000"/>
          <w:sz w:val="20"/>
          <w:szCs w:val="20"/>
          <w:bdr w:val="none" w:sz="0" w:space="0" w:color="auto" w:frame="1"/>
          <w:lang w:eastAsia="nl-NL"/>
        </w:rPr>
        <w:t>–</w:t>
      </w:r>
      <w:r w:rsidRPr="00736C93">
        <w:rPr>
          <w:rFonts w:ascii="Arial" w:eastAsia="Times New Roman" w:hAnsi="Arial" w:cs="Arial"/>
          <w:color w:val="000000"/>
          <w:sz w:val="20"/>
          <w:szCs w:val="20"/>
          <w:bdr w:val="none" w:sz="0" w:space="0" w:color="auto" w:frame="1"/>
          <w:lang w:eastAsia="nl-NL"/>
        </w:rPr>
        <w:t> Betreft het een minderjarige tot 12 jaar dan worden de rechten door de wettelijk vertegenwoordiger, doorgaans zijn dit de ouders, uitgeoefend;</w:t>
      </w:r>
      <w:r w:rsidRPr="00736C93">
        <w:rPr>
          <w:rFonts w:ascii="inherit" w:eastAsia="Times New Roman" w:hAnsi="inherit" w:cs="Helvetica"/>
          <w:color w:val="000000"/>
          <w:sz w:val="20"/>
          <w:szCs w:val="20"/>
          <w:lang w:eastAsia="nl-NL"/>
        </w:rPr>
        <w:br/>
      </w:r>
      <w:r w:rsidRPr="00736C93">
        <w:rPr>
          <w:rFonts w:ascii="inherit" w:eastAsia="Times New Roman" w:hAnsi="inherit" w:cs="Arial"/>
          <w:b/>
          <w:bCs/>
          <w:color w:val="000000"/>
          <w:sz w:val="20"/>
          <w:szCs w:val="20"/>
          <w:bdr w:val="none" w:sz="0" w:space="0" w:color="auto" w:frame="1"/>
          <w:lang w:eastAsia="nl-NL"/>
        </w:rPr>
        <w:t>–</w:t>
      </w:r>
      <w:r w:rsidRPr="00736C93">
        <w:rPr>
          <w:rFonts w:ascii="Arial" w:eastAsia="Times New Roman" w:hAnsi="Arial" w:cs="Arial"/>
          <w:color w:val="000000"/>
          <w:sz w:val="20"/>
          <w:szCs w:val="20"/>
          <w:bdr w:val="none" w:sz="0" w:space="0" w:color="auto" w:frame="1"/>
          <w:lang w:eastAsia="nl-NL"/>
        </w:rPr>
        <w:t> Betreft het een minderjarige in de leeftijd van 12 tot en met 15 jaar dan worden de rechten door de minderjarige en diens wettelijke vertegenwoordiger uitgeoefend;</w:t>
      </w:r>
      <w:r w:rsidRPr="00736C93">
        <w:rPr>
          <w:rFonts w:ascii="inherit" w:eastAsia="Times New Roman" w:hAnsi="inherit" w:cs="Helvetica"/>
          <w:color w:val="000000"/>
          <w:sz w:val="20"/>
          <w:szCs w:val="20"/>
          <w:lang w:eastAsia="nl-NL"/>
        </w:rPr>
        <w:br/>
      </w:r>
      <w:r w:rsidRPr="00736C93">
        <w:rPr>
          <w:rFonts w:ascii="inherit" w:eastAsia="Times New Roman" w:hAnsi="inherit" w:cs="Arial"/>
          <w:b/>
          <w:bCs/>
          <w:color w:val="000000"/>
          <w:sz w:val="20"/>
          <w:szCs w:val="20"/>
          <w:bdr w:val="none" w:sz="0" w:space="0" w:color="auto" w:frame="1"/>
          <w:lang w:eastAsia="nl-NL"/>
        </w:rPr>
        <w:t>–</w:t>
      </w:r>
      <w:r w:rsidRPr="00736C93">
        <w:rPr>
          <w:rFonts w:ascii="Arial" w:eastAsia="Times New Roman" w:hAnsi="Arial" w:cs="Arial"/>
          <w:color w:val="000000"/>
          <w:sz w:val="20"/>
          <w:szCs w:val="20"/>
          <w:bdr w:val="none" w:sz="0" w:space="0" w:color="auto" w:frame="1"/>
          <w:lang w:eastAsia="nl-NL"/>
        </w:rPr>
        <w:t> Betreft het een minderjarige vanaf 16 jaar dan kan de minderjarige zelf de rechten uitoefenen;</w:t>
      </w:r>
      <w:r w:rsidRPr="00736C93">
        <w:rPr>
          <w:rFonts w:ascii="inherit" w:eastAsia="Times New Roman" w:hAnsi="inherit" w:cs="Helvetica"/>
          <w:color w:val="000000"/>
          <w:sz w:val="20"/>
          <w:szCs w:val="20"/>
          <w:lang w:eastAsia="nl-NL"/>
        </w:rPr>
        <w:br/>
      </w:r>
      <w:r w:rsidRPr="00736C93">
        <w:rPr>
          <w:rFonts w:ascii="inherit" w:eastAsia="Times New Roman" w:hAnsi="inherit" w:cs="Arial"/>
          <w:b/>
          <w:bCs/>
          <w:color w:val="000000"/>
          <w:sz w:val="20"/>
          <w:szCs w:val="20"/>
          <w:bdr w:val="none" w:sz="0" w:space="0" w:color="auto" w:frame="1"/>
          <w:lang w:eastAsia="nl-NL"/>
        </w:rPr>
        <w:t>–</w:t>
      </w:r>
      <w:r w:rsidRPr="00736C93">
        <w:rPr>
          <w:rFonts w:ascii="Arial" w:eastAsia="Times New Roman" w:hAnsi="Arial" w:cs="Arial"/>
          <w:color w:val="000000"/>
          <w:sz w:val="20"/>
          <w:szCs w:val="20"/>
          <w:bdr w:val="none" w:sz="0" w:space="0" w:color="auto" w:frame="1"/>
          <w:lang w:eastAsia="nl-NL"/>
        </w:rPr>
        <w:t> Betreft het een persoon die onder curatele is gesteld dan worden de rechten door de wettelijk vertegenwoordiger uitgeoefend.</w:t>
      </w:r>
    </w:p>
    <w:p w14:paraId="4354366A"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7 Bewaartermijn</w:t>
      </w:r>
    </w:p>
    <w:p w14:paraId="10B86032" w14:textId="77777777" w:rsidR="00736C93" w:rsidRPr="00736C93" w:rsidRDefault="00736C93" w:rsidP="00736C93">
      <w:pPr>
        <w:numPr>
          <w:ilvl w:val="0"/>
          <w:numId w:val="5"/>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Het dossier met behandelinformatie wordt gedurende vijftien jaar na afloop van de behandelingsovereenkomst bewaard, tenzij goed zorgverlenerschap met zich meebrengt dat de gegevens langer worden bewaard.</w:t>
      </w:r>
    </w:p>
    <w:p w14:paraId="0C4F0FEC" w14:textId="77777777" w:rsidR="00736C93" w:rsidRPr="00736C93" w:rsidRDefault="00736C93" w:rsidP="00736C93">
      <w:pPr>
        <w:numPr>
          <w:ilvl w:val="0"/>
          <w:numId w:val="5"/>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Voor dossiers met behandelinformatie van minderjarige personen geldt dat de bewaartermijn van vijftien jaar begint te lopen vanaf de leeftijd van 18 jaar.</w:t>
      </w:r>
    </w:p>
    <w:p w14:paraId="50227539" w14:textId="77777777" w:rsidR="00736C93" w:rsidRPr="00736C93" w:rsidRDefault="00736C93" w:rsidP="00736C93">
      <w:pPr>
        <w:numPr>
          <w:ilvl w:val="0"/>
          <w:numId w:val="5"/>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In andere gevallen dan in dit artikel vermeld worden gegevens niet langer bewaard dan nodig is voor het doel.</w:t>
      </w:r>
    </w:p>
    <w:p w14:paraId="54F7F727" w14:textId="77777777" w:rsidR="00736C93" w:rsidRPr="00736C93" w:rsidRDefault="00736C93" w:rsidP="00736C93">
      <w:pPr>
        <w:numPr>
          <w:ilvl w:val="0"/>
          <w:numId w:val="5"/>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Uitzondering op het voorgaande in dit artikel is van toepassing als op uw uitdrukkelijk schriftelijk verzoek gegevens zijn vernietigd.</w:t>
      </w:r>
    </w:p>
    <w:p w14:paraId="47D17F24"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8 Geheimhouding</w:t>
      </w:r>
    </w:p>
    <w:p w14:paraId="4B07581A"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w:t>
      </w:r>
    </w:p>
    <w:p w14:paraId="73CBB6FB"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Uitzondering op de geheimhoudingsverplichting is uitsluitend mogelijk als:</w:t>
      </w:r>
    </w:p>
    <w:p w14:paraId="6937BDB5" w14:textId="77777777" w:rsidR="00736C93" w:rsidRPr="00736C93" w:rsidRDefault="00736C93" w:rsidP="00736C93">
      <w:pPr>
        <w:numPr>
          <w:ilvl w:val="0"/>
          <w:numId w:val="6"/>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u hiervoor schriftelijk toestemming heeft gegeven;</w:t>
      </w:r>
    </w:p>
    <w:p w14:paraId="1A75B2C8" w14:textId="77777777" w:rsidR="00736C93" w:rsidRPr="00736C93" w:rsidRDefault="00736C93" w:rsidP="00736C93">
      <w:pPr>
        <w:numPr>
          <w:ilvl w:val="0"/>
          <w:numId w:val="6"/>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het verstrekken van de gegevens noodzakelijk is voor een goede zorgverlening en de ontvanger, bijvoorbeeld de huisarts, eveneens betrokken is bij de zorgvraag;</w:t>
      </w:r>
    </w:p>
    <w:p w14:paraId="305856F5" w14:textId="77777777" w:rsidR="00736C93" w:rsidRPr="00736C93" w:rsidRDefault="00736C93" w:rsidP="00736C93">
      <w:pPr>
        <w:numPr>
          <w:ilvl w:val="0"/>
          <w:numId w:val="6"/>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er zwaarwegende redenen zijn om het medisch beroepsgeheim te doorbreken, bijvoorbeeld als sprake is van een noodtoestand in de zin van een conflict van plichten of bij signalen die wijzen op kindermishandeling en/of huiselijk geweld; of</w:t>
      </w:r>
    </w:p>
    <w:p w14:paraId="480CC69A" w14:textId="77777777" w:rsidR="00736C93" w:rsidRPr="00736C93" w:rsidRDefault="00736C93" w:rsidP="00736C93">
      <w:pPr>
        <w:numPr>
          <w:ilvl w:val="0"/>
          <w:numId w:val="6"/>
        </w:numPr>
        <w:shd w:val="clear" w:color="auto" w:fill="FFFFFF"/>
        <w:spacing w:after="0" w:line="240" w:lineRule="auto"/>
        <w:ind w:left="300"/>
        <w:textAlignment w:val="baseline"/>
        <w:rPr>
          <w:rFonts w:ascii="inherit" w:eastAsia="Times New Roman" w:hAnsi="inherit"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wij daartoe gehouden zijn op grond van een wettelijke verplichting of in een kracht van gewijsde gedane rechterlijke uitspraak.</w:t>
      </w:r>
    </w:p>
    <w:p w14:paraId="2D2BD45E"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9 Informatiebeveiliging</w:t>
      </w:r>
    </w:p>
    <w:p w14:paraId="057EEC80"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lastRenderedPageBreak/>
        <w:t>Wij nemen alle passende technische en organisatorische maatregelen die redelijkerwijs mogelijk zijn om de beveiliging van uw gegevens te waarborgen.</w:t>
      </w:r>
    </w:p>
    <w:p w14:paraId="71438F83"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11 Wijzigingen</w:t>
      </w:r>
    </w:p>
    <w:p w14:paraId="47E58A74" w14:textId="54539F78"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De praktijk kan het privacyreglement eenzijdig aanpassen, bijvoorbeeld als de wetgeving wijzigt. Wij zullen u in dat geval via onze website </w:t>
      </w:r>
      <w:hyperlink r:id="rId6" w:history="1">
        <w:r w:rsidR="002919CE" w:rsidRPr="00B226C7">
          <w:rPr>
            <w:rStyle w:val="Hyperlink"/>
            <w:rFonts w:ascii="Arial" w:eastAsia="Times New Roman" w:hAnsi="Arial" w:cs="Arial"/>
            <w:sz w:val="20"/>
            <w:szCs w:val="20"/>
            <w:bdr w:val="none" w:sz="0" w:space="0" w:color="auto" w:frame="1"/>
            <w:lang w:eastAsia="nl-NL"/>
          </w:rPr>
          <w:t>www.cesartherapieemmeloord.nl</w:t>
        </w:r>
      </w:hyperlink>
      <w:r w:rsidR="002919CE">
        <w:rPr>
          <w:rFonts w:ascii="Arial" w:eastAsia="Times New Roman" w:hAnsi="Arial" w:cs="Arial"/>
          <w:color w:val="000000"/>
          <w:sz w:val="20"/>
          <w:szCs w:val="20"/>
          <w:bdr w:val="none" w:sz="0" w:space="0" w:color="auto" w:frame="1"/>
          <w:lang w:eastAsia="nl-NL"/>
        </w:rPr>
        <w:t xml:space="preserve"> </w:t>
      </w:r>
      <w:r w:rsidRPr="00736C93">
        <w:rPr>
          <w:rFonts w:ascii="Arial" w:eastAsia="Times New Roman" w:hAnsi="Arial" w:cs="Arial"/>
          <w:color w:val="000000"/>
          <w:sz w:val="20"/>
          <w:szCs w:val="20"/>
          <w:bdr w:val="none" w:sz="0" w:space="0" w:color="auto" w:frame="1"/>
          <w:lang w:eastAsia="nl-NL"/>
        </w:rPr>
        <w:t> informeren.</w:t>
      </w:r>
    </w:p>
    <w:p w14:paraId="4BFD5357"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b/>
          <w:bCs/>
          <w:color w:val="000000"/>
          <w:sz w:val="20"/>
          <w:szCs w:val="20"/>
          <w:bdr w:val="none" w:sz="0" w:space="0" w:color="auto" w:frame="1"/>
          <w:lang w:eastAsia="nl-NL"/>
        </w:rPr>
        <w:t>Artikel 12 Klachten</w:t>
      </w:r>
    </w:p>
    <w:p w14:paraId="50730A38"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Hoewel wij al het nodige doen om uw privacy te borgen kan het zijn dat u niet tevreden bent over de wijze waarop uw gegevens worden verwerkt. Als u een klacht heeft kunt u dit bespreken met uw behandelaar of de klachtenfunctionaris. De klachtenfunctionaris is te bereiken via het klachtenloket paramedici. Ook te vinden op de website van beroepsvereniging de VvOCM ( Adres Kaap Hoorndreef 28 3563 AT Utrecht).</w:t>
      </w:r>
    </w:p>
    <w:p w14:paraId="685BE979" w14:textId="77777777" w:rsidR="00736C93" w:rsidRPr="00736C93" w:rsidRDefault="00736C93" w:rsidP="00736C93">
      <w:pPr>
        <w:shd w:val="clear" w:color="auto" w:fill="FFFFFF"/>
        <w:spacing w:after="0" w:line="240" w:lineRule="auto"/>
        <w:textAlignment w:val="baseline"/>
        <w:rPr>
          <w:rFonts w:ascii="Helvetica" w:eastAsia="Times New Roman" w:hAnsi="Helvetica" w:cs="Helvetica"/>
          <w:color w:val="000000"/>
          <w:sz w:val="20"/>
          <w:szCs w:val="20"/>
          <w:lang w:eastAsia="nl-NL"/>
        </w:rPr>
      </w:pPr>
      <w:r w:rsidRPr="00736C93">
        <w:rPr>
          <w:rFonts w:ascii="Arial" w:eastAsia="Times New Roman" w:hAnsi="Arial" w:cs="Arial"/>
          <w:color w:val="000000"/>
          <w:sz w:val="20"/>
          <w:szCs w:val="20"/>
          <w:bdr w:val="none" w:sz="0" w:space="0" w:color="auto" w:frame="1"/>
          <w:lang w:eastAsia="nl-NL"/>
        </w:rPr>
        <w:t>Het staat u te allen tijde vrij om uw klacht bij de Autoriteit Persoonsgegevens in te dienen.</w:t>
      </w:r>
    </w:p>
    <w:p w14:paraId="2918ACB6" w14:textId="77777777" w:rsidR="00883297" w:rsidRDefault="002C5DB7"/>
    <w:sectPr w:rsidR="00883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F71"/>
    <w:multiLevelType w:val="multilevel"/>
    <w:tmpl w:val="B67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D1275"/>
    <w:multiLevelType w:val="multilevel"/>
    <w:tmpl w:val="A7B2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F1177"/>
    <w:multiLevelType w:val="multilevel"/>
    <w:tmpl w:val="4A8C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73667"/>
    <w:multiLevelType w:val="multilevel"/>
    <w:tmpl w:val="BBB0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21813"/>
    <w:multiLevelType w:val="multilevel"/>
    <w:tmpl w:val="AF7A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085DE2"/>
    <w:multiLevelType w:val="multilevel"/>
    <w:tmpl w:val="FEE6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93"/>
    <w:rsid w:val="002919CE"/>
    <w:rsid w:val="002C5DB7"/>
    <w:rsid w:val="00387C7C"/>
    <w:rsid w:val="00736C93"/>
    <w:rsid w:val="00891AA1"/>
    <w:rsid w:val="009F3FE5"/>
    <w:rsid w:val="00F16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7F5"/>
  <w15:chartTrackingRefBased/>
  <w15:docId w15:val="{11A706BB-36F6-450F-B3DA-C19A45E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36C9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36C9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36C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36C93"/>
    <w:rPr>
      <w:b/>
      <w:bCs/>
    </w:rPr>
  </w:style>
  <w:style w:type="character" w:styleId="Hyperlink">
    <w:name w:val="Hyperlink"/>
    <w:basedOn w:val="Standaardalinea-lettertype"/>
    <w:uiPriority w:val="99"/>
    <w:unhideWhenUsed/>
    <w:rsid w:val="00736C93"/>
    <w:rPr>
      <w:color w:val="0000FF"/>
      <w:u w:val="single"/>
    </w:rPr>
  </w:style>
  <w:style w:type="character" w:styleId="Nadruk">
    <w:name w:val="Emphasis"/>
    <w:basedOn w:val="Standaardalinea-lettertype"/>
    <w:uiPriority w:val="20"/>
    <w:qFormat/>
    <w:rsid w:val="00736C93"/>
    <w:rPr>
      <w:i/>
      <w:iCs/>
    </w:rPr>
  </w:style>
  <w:style w:type="character" w:styleId="Onopgelostemelding">
    <w:name w:val="Unresolved Mention"/>
    <w:basedOn w:val="Standaardalinea-lettertype"/>
    <w:uiPriority w:val="99"/>
    <w:semiHidden/>
    <w:unhideWhenUsed/>
    <w:rsid w:val="0073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artherapieemmeloord.nl" TargetMode="External"/><Relationship Id="rId5" Type="http://schemas.openxmlformats.org/officeDocument/2006/relationships/hyperlink" Target="mailto:info@oefentherapieemmeloo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1385</Words>
  <Characters>7621</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wildschut</dc:creator>
  <cp:keywords/>
  <dc:description/>
  <cp:lastModifiedBy>sietske wildschut</cp:lastModifiedBy>
  <cp:revision>4</cp:revision>
  <dcterms:created xsi:type="dcterms:W3CDTF">2019-11-04T14:53:00Z</dcterms:created>
  <dcterms:modified xsi:type="dcterms:W3CDTF">2019-11-04T15:32:00Z</dcterms:modified>
</cp:coreProperties>
</file>